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DD" w:rsidRPr="008870DD" w:rsidRDefault="008870DD" w:rsidP="007213D7">
      <w:pPr>
        <w:jc w:val="both"/>
        <w:rPr>
          <w:rFonts w:ascii="Gotham Narrow Book" w:hAnsi="Gotham Narrow Book"/>
          <w:b/>
          <w:lang w:val="en-US"/>
        </w:rPr>
      </w:pPr>
      <w:r w:rsidRPr="008870DD">
        <w:rPr>
          <w:rFonts w:ascii="Gotham Narrow Book" w:hAnsi="Gotham Narrow Book"/>
          <w:b/>
          <w:lang w:val="en-US"/>
        </w:rPr>
        <w:t>INFORMATION TO THE TRIGR PARTICIPANTS</w:t>
      </w:r>
    </w:p>
    <w:p w:rsidR="00F67DCF" w:rsidRPr="00250322" w:rsidRDefault="003C47CE" w:rsidP="007213D7">
      <w:pPr>
        <w:jc w:val="both"/>
        <w:rPr>
          <w:rFonts w:ascii="Gotham Narrow Book" w:hAnsi="Gotham Narrow Book"/>
          <w:lang w:val="en-US"/>
        </w:rPr>
      </w:pPr>
      <w:r w:rsidRPr="00250322">
        <w:rPr>
          <w:rFonts w:ascii="Gotham Narrow Book" w:hAnsi="Gotham Narrow Book"/>
          <w:lang w:val="en-US"/>
        </w:rPr>
        <w:t xml:space="preserve">The international </w:t>
      </w:r>
      <w:proofErr w:type="gramStart"/>
      <w:r w:rsidRPr="00250322">
        <w:rPr>
          <w:rFonts w:ascii="Gotham Narrow Book" w:hAnsi="Gotham Narrow Book"/>
          <w:lang w:val="en-US"/>
        </w:rPr>
        <w:t>TRIGR  (</w:t>
      </w:r>
      <w:proofErr w:type="gramEnd"/>
      <w:r w:rsidRPr="00250322">
        <w:rPr>
          <w:rFonts w:ascii="Gotham Narrow Book" w:hAnsi="Gotham Narrow Book"/>
          <w:lang w:val="en-US"/>
        </w:rPr>
        <w:t>Trial to Reduce Insulin-Dependent Diabetes Mell</w:t>
      </w:r>
      <w:r w:rsidR="008870DD">
        <w:rPr>
          <w:rFonts w:ascii="Gotham Narrow Book" w:hAnsi="Gotham Narrow Book"/>
          <w:lang w:val="en-US"/>
        </w:rPr>
        <w:t>itus in the Genetically at Risk</w:t>
      </w:r>
      <w:r w:rsidRPr="00250322">
        <w:rPr>
          <w:rFonts w:ascii="Gotham Narrow Book" w:hAnsi="Gotham Narrow Book"/>
          <w:lang w:val="en-US"/>
        </w:rPr>
        <w:t>) study was conducted in 2002—2017 in 12 European countries, Australia, Canada and U</w:t>
      </w:r>
      <w:r w:rsidR="00250322">
        <w:rPr>
          <w:rFonts w:ascii="Gotham Narrow Book" w:hAnsi="Gotham Narrow Book"/>
          <w:lang w:val="en-US"/>
        </w:rPr>
        <w:t>SA.</w:t>
      </w:r>
      <w:r w:rsidRPr="00250322">
        <w:rPr>
          <w:rFonts w:ascii="Gotham Narrow Book" w:hAnsi="Gotham Narrow Book"/>
          <w:lang w:val="en-US"/>
        </w:rPr>
        <w:t xml:space="preserve"> </w:t>
      </w:r>
      <w:r w:rsidR="005671DA">
        <w:rPr>
          <w:rFonts w:ascii="Gotham Narrow Book" w:hAnsi="Gotham Narrow Book"/>
          <w:lang w:val="en-US"/>
        </w:rPr>
        <w:t>With the consent of the parents, t</w:t>
      </w:r>
      <w:r w:rsidRPr="00250322">
        <w:rPr>
          <w:rFonts w:ascii="Gotham Narrow Book" w:hAnsi="Gotham Narrow Book"/>
          <w:lang w:val="en-US"/>
        </w:rPr>
        <w:t>he participants</w:t>
      </w:r>
      <w:r w:rsidR="00250322">
        <w:rPr>
          <w:rFonts w:ascii="Gotham Narrow Book" w:hAnsi="Gotham Narrow Book"/>
          <w:lang w:val="en-US"/>
        </w:rPr>
        <w:t xml:space="preserve"> </w:t>
      </w:r>
      <w:r w:rsidRPr="00250322">
        <w:rPr>
          <w:rFonts w:ascii="Gotham Narrow Book" w:hAnsi="Gotham Narrow Book"/>
          <w:lang w:val="en-US"/>
        </w:rPr>
        <w:t xml:space="preserve">(2159) were followed up from birth until the youngest participant reached 10 years of age in 2017. </w:t>
      </w:r>
      <w:r w:rsidR="00645364" w:rsidRPr="00250322">
        <w:rPr>
          <w:rFonts w:ascii="Gotham Narrow Book" w:hAnsi="Gotham Narrow Book"/>
          <w:lang w:val="en-US"/>
        </w:rPr>
        <w:t xml:space="preserve"> </w:t>
      </w:r>
      <w:r w:rsidRPr="00250322">
        <w:rPr>
          <w:rFonts w:ascii="Gotham Narrow Book" w:hAnsi="Gotham Narrow Book"/>
          <w:lang w:val="en-US"/>
        </w:rPr>
        <w:t>The follow-up</w:t>
      </w:r>
      <w:r w:rsidR="00645364" w:rsidRPr="00250322">
        <w:rPr>
          <w:rFonts w:ascii="Gotham Narrow Book" w:hAnsi="Gotham Narrow Book"/>
          <w:lang w:val="en-US"/>
        </w:rPr>
        <w:t xml:space="preserve"> blood samples were collect</w:t>
      </w:r>
      <w:r w:rsidRPr="00250322">
        <w:rPr>
          <w:rFonts w:ascii="Gotham Narrow Book" w:hAnsi="Gotham Narrow Book"/>
          <w:lang w:val="en-US"/>
        </w:rPr>
        <w:t xml:space="preserve">ed from the participants </w:t>
      </w:r>
      <w:r w:rsidR="00645364" w:rsidRPr="00250322">
        <w:rPr>
          <w:rFonts w:ascii="Gotham Narrow Book" w:hAnsi="Gotham Narrow Book" w:cs="Arial"/>
          <w:lang w:val="en-US"/>
        </w:rPr>
        <w:t xml:space="preserve">for the determination of </w:t>
      </w:r>
      <w:r w:rsidR="00753943" w:rsidRPr="00250322">
        <w:rPr>
          <w:rFonts w:ascii="Gotham Narrow Book" w:hAnsi="Gotham Narrow Book" w:cs="Arial"/>
          <w:lang w:val="en-US"/>
        </w:rPr>
        <w:t xml:space="preserve">diabetes-associated </w:t>
      </w:r>
      <w:r w:rsidR="00645364" w:rsidRPr="00250322">
        <w:rPr>
          <w:rFonts w:ascii="Gotham Narrow Book" w:hAnsi="Gotham Narrow Book" w:cs="Arial"/>
          <w:lang w:val="en-US"/>
        </w:rPr>
        <w:t>autoantibodies</w:t>
      </w:r>
      <w:r w:rsidR="00753943" w:rsidRPr="00250322">
        <w:rPr>
          <w:rFonts w:ascii="Gotham Narrow Book" w:hAnsi="Gotham Narrow Book" w:cs="Arial"/>
          <w:lang w:val="en-US"/>
        </w:rPr>
        <w:t xml:space="preserve"> and other type 1 diabetes related target biomarkers</w:t>
      </w:r>
      <w:r w:rsidRPr="00250322">
        <w:rPr>
          <w:rFonts w:ascii="Gotham Narrow Book" w:hAnsi="Gotham Narrow Book"/>
          <w:lang w:val="en-US"/>
        </w:rPr>
        <w:t xml:space="preserve">. </w:t>
      </w:r>
      <w:r w:rsidR="000008E1">
        <w:rPr>
          <w:rFonts w:ascii="Gotham Narrow Book" w:hAnsi="Gotham Narrow Book"/>
          <w:lang w:val="en-US"/>
        </w:rPr>
        <w:t>Now the TRIGR investigators have</w:t>
      </w:r>
      <w:r w:rsidR="00A1355F" w:rsidRPr="00250322">
        <w:rPr>
          <w:rFonts w:ascii="Gotham Narrow Book" w:hAnsi="Gotham Narrow Book"/>
          <w:lang w:val="en-US"/>
        </w:rPr>
        <w:t xml:space="preserve"> obtained t</w:t>
      </w:r>
      <w:r w:rsidR="00F40814" w:rsidRPr="00250322">
        <w:rPr>
          <w:rFonts w:ascii="Gotham Narrow Book" w:hAnsi="Gotham Narrow Book"/>
          <w:lang w:val="en-US"/>
        </w:rPr>
        <w:t xml:space="preserve">he </w:t>
      </w:r>
      <w:proofErr w:type="spellStart"/>
      <w:r w:rsidR="00F40814" w:rsidRPr="00250322">
        <w:rPr>
          <w:rFonts w:ascii="Gotham Narrow Book" w:hAnsi="Gotham Narrow Book" w:cs="Calibri Light"/>
          <w:lang w:val="en-US"/>
        </w:rPr>
        <w:t>RNAseq</w:t>
      </w:r>
      <w:proofErr w:type="spellEnd"/>
      <w:r w:rsidR="00F40814" w:rsidRPr="00250322">
        <w:rPr>
          <w:rFonts w:ascii="Gotham Narrow Book" w:hAnsi="Gotham Narrow Book" w:cs="Calibri Light"/>
          <w:lang w:val="en-US"/>
        </w:rPr>
        <w:t xml:space="preserve"> and </w:t>
      </w:r>
      <w:proofErr w:type="spellStart"/>
      <w:r w:rsidR="00F40814" w:rsidRPr="00250322">
        <w:rPr>
          <w:rFonts w:ascii="Gotham Narrow Book" w:hAnsi="Gotham Narrow Book" w:cs="Calibri Light"/>
          <w:lang w:val="en-US"/>
        </w:rPr>
        <w:t>ATACseq</w:t>
      </w:r>
      <w:proofErr w:type="spellEnd"/>
      <w:r w:rsidR="00F40814" w:rsidRPr="00250322">
        <w:rPr>
          <w:rFonts w:ascii="Gotham Narrow Book" w:hAnsi="Gotham Narrow Book" w:cs="Calibri Light"/>
          <w:lang w:val="en-US"/>
        </w:rPr>
        <w:t xml:space="preserve"> data from the </w:t>
      </w:r>
      <w:r w:rsidR="003A0A1A">
        <w:rPr>
          <w:rFonts w:ascii="Gotham Narrow Book" w:hAnsi="Gotham Narrow Book" w:cs="Calibri Light"/>
          <w:lang w:val="en-US"/>
        </w:rPr>
        <w:t>analysis</w:t>
      </w:r>
      <w:r w:rsidR="000008E1">
        <w:rPr>
          <w:rFonts w:ascii="Gotham Narrow Book" w:hAnsi="Gotham Narrow Book" w:cs="Calibri Light"/>
          <w:lang w:val="en-US"/>
        </w:rPr>
        <w:t xml:space="preserve"> </w:t>
      </w:r>
      <w:r w:rsidR="002732F5">
        <w:rPr>
          <w:rFonts w:ascii="Gotham Narrow Book" w:hAnsi="Gotham Narrow Book" w:cs="Calibri Light"/>
          <w:lang w:val="en-US"/>
        </w:rPr>
        <w:t>of peripheral blood mononuclear cells from</w:t>
      </w:r>
      <w:r w:rsidR="000008E1">
        <w:rPr>
          <w:rFonts w:ascii="Gotham Narrow Book" w:hAnsi="Gotham Narrow Book" w:cs="Calibri Light"/>
          <w:lang w:val="en-US"/>
        </w:rPr>
        <w:t xml:space="preserve"> 98 European TRIGR participants</w:t>
      </w:r>
      <w:r w:rsidR="00F40814" w:rsidRPr="00250322">
        <w:rPr>
          <w:rFonts w:ascii="Gotham Narrow Book" w:hAnsi="Gotham Narrow Book" w:cs="Calibri Light"/>
          <w:lang w:val="en-US"/>
        </w:rPr>
        <w:t xml:space="preserve">. This data should be submitted </w:t>
      </w:r>
      <w:r w:rsidR="00A1355F" w:rsidRPr="00250322">
        <w:rPr>
          <w:rFonts w:ascii="Gotham Narrow Book" w:hAnsi="Gotham Narrow Book" w:cs="Calibri Light"/>
          <w:lang w:val="en-US"/>
        </w:rPr>
        <w:t xml:space="preserve">to </w:t>
      </w:r>
      <w:r w:rsidR="00A1355F" w:rsidRPr="00250322">
        <w:rPr>
          <w:rFonts w:ascii="Gotham Narrow Book" w:hAnsi="Gotham Narrow Book"/>
          <w:lang w:val="en-US"/>
        </w:rPr>
        <w:t xml:space="preserve">the </w:t>
      </w:r>
      <w:r w:rsidR="00F40814" w:rsidRPr="00250322">
        <w:rPr>
          <w:rFonts w:ascii="Gotham Narrow Book" w:hAnsi="Gotham Narrow Book"/>
          <w:lang w:val="en-US"/>
        </w:rPr>
        <w:t>European Genome-phenome Archive (EGA)</w:t>
      </w:r>
      <w:r w:rsidR="00A1355F" w:rsidRPr="00250322">
        <w:rPr>
          <w:rFonts w:ascii="Gotham Narrow Book" w:hAnsi="Gotham Narrow Book"/>
          <w:lang w:val="en-US"/>
        </w:rPr>
        <w:t xml:space="preserve"> </w:t>
      </w:r>
      <w:r w:rsidR="000008E1">
        <w:rPr>
          <w:rFonts w:ascii="Gotham Narrow Book" w:hAnsi="Gotham Narrow Book"/>
          <w:lang w:val="en-US"/>
        </w:rPr>
        <w:t xml:space="preserve">to make it possible for the </w:t>
      </w:r>
      <w:r w:rsidR="00A1355F" w:rsidRPr="00250322">
        <w:rPr>
          <w:rFonts w:ascii="Gotham Narrow Book" w:hAnsi="Gotham Narrow Book"/>
          <w:lang w:val="en-US"/>
        </w:rPr>
        <w:t>investigators to</w:t>
      </w:r>
      <w:r w:rsidR="00F40814" w:rsidRPr="00250322">
        <w:rPr>
          <w:rFonts w:ascii="Gotham Narrow Book" w:hAnsi="Gotham Narrow Book"/>
          <w:lang w:val="en-US"/>
        </w:rPr>
        <w:t xml:space="preserve"> publish these results.</w:t>
      </w:r>
      <w:r w:rsidR="00F40814" w:rsidRPr="00250322">
        <w:rPr>
          <w:rFonts w:ascii="Gotham Narrow Book" w:hAnsi="Gotham Narrow Book" w:cs="Helvetica"/>
          <w:color w:val="155177"/>
          <w:spacing w:val="6"/>
          <w:shd w:val="clear" w:color="auto" w:fill="CED9DD"/>
          <w:lang w:val="en-US"/>
        </w:rPr>
        <w:t xml:space="preserve"> </w:t>
      </w:r>
    </w:p>
    <w:p w:rsidR="00E268B3" w:rsidRPr="00250322" w:rsidRDefault="00E268B3" w:rsidP="007213D7">
      <w:pPr>
        <w:jc w:val="both"/>
        <w:rPr>
          <w:rFonts w:ascii="Gotham Narrow Book" w:hAnsi="Gotham Narrow Book"/>
          <w:lang w:val="en-US"/>
        </w:rPr>
      </w:pPr>
      <w:r w:rsidRPr="00250322">
        <w:rPr>
          <w:rFonts w:ascii="Gotham Narrow Book" w:hAnsi="Gotham Narrow Book"/>
          <w:lang w:val="en-US"/>
        </w:rPr>
        <w:t xml:space="preserve">EGA is a service for permanent archiving and sharing of all types of </w:t>
      </w:r>
      <w:r w:rsidR="00324ACF">
        <w:rPr>
          <w:rFonts w:ascii="Gotham Narrow Book" w:hAnsi="Gotham Narrow Book"/>
          <w:lang w:val="en-US"/>
        </w:rPr>
        <w:t>individual</w:t>
      </w:r>
      <w:r w:rsidRPr="00250322">
        <w:rPr>
          <w:rFonts w:ascii="Gotham Narrow Book" w:hAnsi="Gotham Narrow Book"/>
          <w:lang w:val="en-US"/>
        </w:rPr>
        <w:t xml:space="preserve"> genetic and phenotypic data resulting from biomedical research projects.</w:t>
      </w:r>
      <w:r w:rsidR="00825ED6" w:rsidRPr="00250322">
        <w:rPr>
          <w:rFonts w:ascii="Gotham Narrow Book" w:hAnsi="Gotham Narrow Book"/>
          <w:lang w:val="en-US"/>
        </w:rPr>
        <w:t xml:space="preserve"> Strict protocols govern how information is managed, stored and distributed by the EGA. </w:t>
      </w:r>
      <w:r w:rsidR="003A0A1A" w:rsidRPr="003A0A1A">
        <w:rPr>
          <w:rFonts w:ascii="Gotham Narrow Book" w:hAnsi="Gotham Narrow Book"/>
          <w:lang w:val="en-US"/>
        </w:rPr>
        <w:t>The EGA implements a controlled access policy whereby the access decisions resides with the </w:t>
      </w:r>
      <w:hyperlink r:id="rId5" w:history="1">
        <w:r w:rsidR="003A0A1A" w:rsidRPr="003A0A1A">
          <w:rPr>
            <w:rFonts w:ascii="Gotham Narrow Book" w:hAnsi="Gotham Narrow Book"/>
            <w:lang w:val="en-US"/>
          </w:rPr>
          <w:t>Data Access Committee (DAC)</w:t>
        </w:r>
      </w:hyperlink>
      <w:r w:rsidR="003A0A1A" w:rsidRPr="003A0A1A">
        <w:rPr>
          <w:rFonts w:ascii="Gotham Narrow Book" w:hAnsi="Gotham Narrow Book"/>
          <w:b/>
          <w:bCs/>
          <w:lang w:val="en-US"/>
        </w:rPr>
        <w:t>.  </w:t>
      </w:r>
      <w:r w:rsidR="003A0A1A" w:rsidRPr="003A0A1A">
        <w:rPr>
          <w:rFonts w:ascii="Gotham Narrow Book" w:hAnsi="Gotham Narrow Book"/>
          <w:lang w:val="en-US"/>
        </w:rPr>
        <w:t xml:space="preserve">For this TRIGR data, the DAC is created by the </w:t>
      </w:r>
      <w:r w:rsidR="003A0A1A">
        <w:rPr>
          <w:rFonts w:ascii="Gotham Narrow Book" w:hAnsi="Gotham Narrow Book"/>
          <w:lang w:val="en-US"/>
        </w:rPr>
        <w:t>University of Helsinki</w:t>
      </w:r>
      <w:r w:rsidR="003A0A1A" w:rsidRPr="003A0A1A">
        <w:rPr>
          <w:rFonts w:ascii="Gotham Narrow Book" w:hAnsi="Gotham Narrow Book"/>
          <w:lang w:val="en-US"/>
        </w:rPr>
        <w:t xml:space="preserve"> and is composed of </w:t>
      </w:r>
      <w:r w:rsidR="000008E1">
        <w:rPr>
          <w:rFonts w:ascii="Gotham Narrow Book" w:hAnsi="Gotham Narrow Book"/>
          <w:lang w:val="en-US"/>
        </w:rPr>
        <w:t xml:space="preserve">Professor Mikael Knip, </w:t>
      </w:r>
      <w:r w:rsidR="003A0A1A" w:rsidRPr="003A0A1A">
        <w:rPr>
          <w:rFonts w:ascii="Gotham Narrow Book" w:hAnsi="Gotham Narrow Book"/>
          <w:lang w:val="en-US"/>
        </w:rPr>
        <w:t>the</w:t>
      </w:r>
      <w:r w:rsidR="003A0A1A">
        <w:rPr>
          <w:rFonts w:ascii="Gotham Narrow Book" w:hAnsi="Gotham Narrow Book"/>
          <w:lang w:val="en-US"/>
        </w:rPr>
        <w:t xml:space="preserve"> </w:t>
      </w:r>
      <w:r w:rsidR="000008E1">
        <w:rPr>
          <w:rFonts w:ascii="Gotham Narrow Book" w:hAnsi="Gotham Narrow Book"/>
          <w:lang w:val="en-US"/>
        </w:rPr>
        <w:t>P</w:t>
      </w:r>
      <w:r w:rsidR="003A0A1A">
        <w:rPr>
          <w:rFonts w:ascii="Gotham Narrow Book" w:hAnsi="Gotham Narrow Book"/>
          <w:lang w:val="en-US"/>
        </w:rPr>
        <w:t xml:space="preserve">rincipal </w:t>
      </w:r>
      <w:r w:rsidR="000008E1">
        <w:rPr>
          <w:rFonts w:ascii="Gotham Narrow Book" w:hAnsi="Gotham Narrow Book"/>
          <w:lang w:val="en-US"/>
        </w:rPr>
        <w:t>I</w:t>
      </w:r>
      <w:r w:rsidR="003A0A1A">
        <w:rPr>
          <w:rFonts w:ascii="Gotham Narrow Book" w:hAnsi="Gotham Narrow Book"/>
          <w:lang w:val="en-US"/>
        </w:rPr>
        <w:t xml:space="preserve">nvestigator of the TRIGR </w:t>
      </w:r>
      <w:r w:rsidR="000008E1">
        <w:rPr>
          <w:rFonts w:ascii="Gotham Narrow Book" w:hAnsi="Gotham Narrow Book"/>
          <w:lang w:val="en-US"/>
        </w:rPr>
        <w:t>study and Docent Taina Härkönen, a T</w:t>
      </w:r>
      <w:r w:rsidR="003A0A1A">
        <w:rPr>
          <w:rFonts w:ascii="Gotham Narrow Book" w:hAnsi="Gotham Narrow Book"/>
          <w:lang w:val="en-US"/>
        </w:rPr>
        <w:t>RIGR investigator</w:t>
      </w:r>
      <w:r w:rsidR="003A0A1A" w:rsidRPr="003A0A1A">
        <w:rPr>
          <w:rFonts w:ascii="Gotham Narrow Book" w:hAnsi="Gotham Narrow Book"/>
          <w:lang w:val="en-US"/>
        </w:rPr>
        <w:t xml:space="preserve"> involved in the collection and analysis of the data. </w:t>
      </w:r>
      <w:r w:rsidR="005671DA">
        <w:rPr>
          <w:rFonts w:ascii="Gotham Narrow Book" w:hAnsi="Gotham Narrow Book"/>
          <w:lang w:val="en-US"/>
        </w:rPr>
        <w:t>T</w:t>
      </w:r>
      <w:r w:rsidRPr="00250322">
        <w:rPr>
          <w:rFonts w:ascii="Gotham Narrow Book" w:hAnsi="Gotham Narrow Book"/>
          <w:lang w:val="en-US"/>
        </w:rPr>
        <w:t xml:space="preserve">he data does not include any sensitive or identifying personal data, and the study participant </w:t>
      </w:r>
      <w:proofErr w:type="spellStart"/>
      <w:r w:rsidRPr="00250322">
        <w:rPr>
          <w:rFonts w:ascii="Gotham Narrow Book" w:hAnsi="Gotham Narrow Book"/>
          <w:lang w:val="en-US"/>
        </w:rPr>
        <w:t>can</w:t>
      </w:r>
      <w:r w:rsidR="000008E1">
        <w:rPr>
          <w:rFonts w:ascii="Gotham Narrow Book" w:hAnsi="Gotham Narrow Book"/>
          <w:lang w:val="en-US"/>
        </w:rPr>
        <w:t xml:space="preserve"> </w:t>
      </w:r>
      <w:r w:rsidRPr="00250322">
        <w:rPr>
          <w:rFonts w:ascii="Gotham Narrow Book" w:hAnsi="Gotham Narrow Book"/>
          <w:lang w:val="en-US"/>
        </w:rPr>
        <w:t>not</w:t>
      </w:r>
      <w:proofErr w:type="spellEnd"/>
      <w:r w:rsidRPr="00250322">
        <w:rPr>
          <w:rFonts w:ascii="Gotham Narrow Book" w:hAnsi="Gotham Narrow Book"/>
          <w:lang w:val="en-US"/>
        </w:rPr>
        <w:t xml:space="preserve"> be identified from the data. </w:t>
      </w:r>
      <w:r w:rsidR="00825ED6" w:rsidRPr="00250322">
        <w:rPr>
          <w:rFonts w:ascii="Gotham Narrow Book" w:hAnsi="Gotham Narrow Book"/>
          <w:lang w:val="en-US"/>
        </w:rPr>
        <w:t xml:space="preserve">More </w:t>
      </w:r>
      <w:r w:rsidR="00250322" w:rsidRPr="00250322">
        <w:rPr>
          <w:rFonts w:ascii="Gotham Narrow Book" w:hAnsi="Gotham Narrow Book"/>
          <w:lang w:val="en-US"/>
        </w:rPr>
        <w:t xml:space="preserve">information about the EGA </w:t>
      </w:r>
      <w:proofErr w:type="gramStart"/>
      <w:r w:rsidR="00250322" w:rsidRPr="00250322">
        <w:rPr>
          <w:rFonts w:ascii="Gotham Narrow Book" w:hAnsi="Gotham Narrow Book"/>
          <w:lang w:val="en-US"/>
        </w:rPr>
        <w:t>can be found</w:t>
      </w:r>
      <w:proofErr w:type="gramEnd"/>
      <w:r w:rsidR="00250322" w:rsidRPr="00250322">
        <w:rPr>
          <w:rFonts w:ascii="Gotham Narrow Book" w:hAnsi="Gotham Narrow Book"/>
          <w:lang w:val="en-US"/>
        </w:rPr>
        <w:t xml:space="preserve"> on </w:t>
      </w:r>
      <w:hyperlink r:id="rId6" w:history="1">
        <w:r w:rsidR="00250322" w:rsidRPr="006B5CD3">
          <w:rPr>
            <w:rStyle w:val="Hyperlinkki"/>
            <w:rFonts w:ascii="Gotham Narrow Book" w:hAnsi="Gotham Narrow Book"/>
            <w:lang w:val="en-US"/>
          </w:rPr>
          <w:t>https://ega-archive.org/about/introduction</w:t>
        </w:r>
      </w:hyperlink>
      <w:r w:rsidR="00250322">
        <w:rPr>
          <w:rFonts w:ascii="Gotham Narrow Book" w:hAnsi="Gotham Narrow Book"/>
          <w:lang w:val="en-US"/>
        </w:rPr>
        <w:t>.</w:t>
      </w:r>
    </w:p>
    <w:p w:rsidR="00250322" w:rsidRPr="00250322" w:rsidRDefault="006F740F" w:rsidP="007213D7">
      <w:pPr>
        <w:jc w:val="both"/>
        <w:rPr>
          <w:rFonts w:ascii="Gotham Narrow Book" w:hAnsi="Gotham Narrow Book"/>
          <w:lang w:val="en-US"/>
        </w:rPr>
      </w:pPr>
      <w:r w:rsidRPr="00250322">
        <w:rPr>
          <w:rFonts w:ascii="Gotham Narrow Book" w:hAnsi="Gotham Narrow Book"/>
          <w:lang w:val="en-US"/>
        </w:rPr>
        <w:t xml:space="preserve">Processing of your personal information is necessary </w:t>
      </w:r>
      <w:r w:rsidR="000008E1">
        <w:rPr>
          <w:rFonts w:ascii="Gotham Narrow Book" w:hAnsi="Gotham Narrow Book"/>
          <w:lang w:val="en-US"/>
        </w:rPr>
        <w:t>for</w:t>
      </w:r>
      <w:r w:rsidRPr="00250322">
        <w:rPr>
          <w:rFonts w:ascii="Gotham Narrow Book" w:hAnsi="Gotham Narrow Book"/>
          <w:lang w:val="en-US"/>
        </w:rPr>
        <w:t xml:space="preserve"> scientific research carried out in the public interest. </w:t>
      </w:r>
      <w:r w:rsidR="002517C8" w:rsidRPr="00250322">
        <w:rPr>
          <w:rFonts w:ascii="Gotham Narrow Book" w:hAnsi="Gotham Narrow Book"/>
          <w:lang w:val="en-US"/>
        </w:rPr>
        <w:t>Data p</w:t>
      </w:r>
      <w:r w:rsidR="002607A2" w:rsidRPr="00250322">
        <w:rPr>
          <w:rFonts w:ascii="Gotham Narrow Book" w:hAnsi="Gotham Narrow Book"/>
          <w:lang w:val="en-US"/>
        </w:rPr>
        <w:t xml:space="preserve">rocessing </w:t>
      </w:r>
      <w:r w:rsidR="002517C8" w:rsidRPr="00250322">
        <w:rPr>
          <w:rFonts w:ascii="Gotham Narrow Book" w:hAnsi="Gotham Narrow Book"/>
          <w:lang w:val="en-US"/>
        </w:rPr>
        <w:t>during the analysis phase of the TRI</w:t>
      </w:r>
      <w:r w:rsidR="00D159C3">
        <w:rPr>
          <w:rFonts w:ascii="Gotham Narrow Book" w:hAnsi="Gotham Narrow Book"/>
          <w:lang w:val="en-US"/>
        </w:rPr>
        <w:t xml:space="preserve">GR study is based on the GDPR, </w:t>
      </w:r>
      <w:r w:rsidR="002517C8" w:rsidRPr="00250322">
        <w:rPr>
          <w:rFonts w:ascii="Gotham Narrow Book" w:hAnsi="Gotham Narrow Book"/>
          <w:lang w:val="en-US"/>
        </w:rPr>
        <w:t>2016/679, point (j) of Article 9(2</w:t>
      </w:r>
      <w:r w:rsidR="003A0A1A">
        <w:rPr>
          <w:rFonts w:ascii="Gotham Narrow Book" w:hAnsi="Gotham Narrow Book"/>
          <w:lang w:val="en-US"/>
        </w:rPr>
        <w:t xml:space="preserve">). </w:t>
      </w:r>
      <w:r w:rsidR="004B3B3C">
        <w:rPr>
          <w:rFonts w:ascii="Gotham Narrow Book" w:hAnsi="Gotham Narrow Book"/>
          <w:lang w:val="en-US"/>
        </w:rPr>
        <w:t>The data controller</w:t>
      </w:r>
      <w:r w:rsidR="00250322" w:rsidRPr="00250322">
        <w:rPr>
          <w:rFonts w:ascii="Gotham Narrow Book" w:hAnsi="Gotham Narrow Book"/>
          <w:lang w:val="en-US"/>
        </w:rPr>
        <w:t xml:space="preserve"> of the TRIGR study is University of Helsinki, address: </w:t>
      </w:r>
      <w:proofErr w:type="spellStart"/>
      <w:r w:rsidR="00250322" w:rsidRPr="00250322">
        <w:rPr>
          <w:rFonts w:ascii="Gotham Narrow Book" w:hAnsi="Gotham Narrow Book"/>
          <w:lang w:val="en-US"/>
        </w:rPr>
        <w:t>P.O.Box</w:t>
      </w:r>
      <w:proofErr w:type="spellEnd"/>
      <w:r w:rsidR="00250322" w:rsidRPr="00250322">
        <w:rPr>
          <w:rFonts w:ascii="Gotham Narrow Book" w:hAnsi="Gotham Narrow Book"/>
          <w:lang w:val="en-US"/>
        </w:rPr>
        <w:t xml:space="preserve"> 3 (</w:t>
      </w:r>
      <w:proofErr w:type="spellStart"/>
      <w:r w:rsidR="00250322" w:rsidRPr="00250322">
        <w:rPr>
          <w:rFonts w:ascii="Gotham Narrow Book" w:hAnsi="Gotham Narrow Book"/>
          <w:lang w:val="en-US"/>
        </w:rPr>
        <w:t>Fabianinkatu</w:t>
      </w:r>
      <w:proofErr w:type="spellEnd"/>
      <w:r w:rsidR="00250322" w:rsidRPr="00250322">
        <w:rPr>
          <w:rFonts w:ascii="Gotham Narrow Book" w:hAnsi="Gotham Narrow Book"/>
          <w:lang w:val="en-US"/>
        </w:rPr>
        <w:t xml:space="preserve"> 33), 00014 University of Helsinki, Finland. Phone: +358 2941 911. E-mail </w:t>
      </w:r>
      <w:hyperlink r:id="rId7" w:history="1">
        <w:r w:rsidR="00250322" w:rsidRPr="005671DA">
          <w:rPr>
            <w:rStyle w:val="Hyperlinkki"/>
            <w:rFonts w:ascii="Gotham Narrow Book" w:eastAsia="Times New Roman" w:hAnsi="Gotham Narrow Book" w:cs="Times New Roman"/>
            <w:lang w:val="en-US"/>
          </w:rPr>
          <w:t>tietosuoja@helsinki.fi</w:t>
        </w:r>
      </w:hyperlink>
      <w:r w:rsidR="00250322" w:rsidRPr="005671DA">
        <w:rPr>
          <w:rStyle w:val="Hyperlinkki"/>
          <w:rFonts w:ascii="Gotham Narrow Book" w:eastAsia="Times New Roman" w:hAnsi="Gotham Narrow Book" w:cs="Times New Roman"/>
          <w:lang w:val="en-US"/>
        </w:rPr>
        <w:t xml:space="preserve"> </w:t>
      </w:r>
    </w:p>
    <w:p w:rsidR="00793B75" w:rsidRPr="006D5C62" w:rsidRDefault="00825ED6" w:rsidP="007213D7">
      <w:pPr>
        <w:jc w:val="both"/>
        <w:rPr>
          <w:lang w:val="en-US"/>
        </w:rPr>
      </w:pPr>
      <w:r w:rsidRPr="00250322">
        <w:rPr>
          <w:rFonts w:ascii="Gotham Narrow Book" w:hAnsi="Gotham Narrow Book"/>
          <w:lang w:val="en-US"/>
        </w:rPr>
        <w:t>With regard to GDPR, the European Genome-phenome Archive is a data processor of the personal data</w:t>
      </w:r>
      <w:r w:rsidR="005671DA">
        <w:rPr>
          <w:rFonts w:ascii="Gotham Narrow Book" w:hAnsi="Gotham Narrow Book"/>
          <w:lang w:val="en-US"/>
        </w:rPr>
        <w:t xml:space="preserve"> and </w:t>
      </w:r>
      <w:r w:rsidR="00E268B3" w:rsidRPr="00250322">
        <w:rPr>
          <w:rFonts w:ascii="Gotham Narrow Book" w:hAnsi="Gotham Narrow Book"/>
          <w:lang w:val="en-US"/>
        </w:rPr>
        <w:t>EGA has a set of </w:t>
      </w:r>
      <w:hyperlink r:id="rId8" w:tgtFrame="_blank" w:history="1">
        <w:r w:rsidR="00E268B3" w:rsidRPr="00250322">
          <w:rPr>
            <w:rFonts w:ascii="Gotham Narrow Book" w:hAnsi="Gotham Narrow Book"/>
            <w:lang w:val="en-US"/>
          </w:rPr>
          <w:t>security policies</w:t>
        </w:r>
      </w:hyperlink>
      <w:r w:rsidR="00E268B3" w:rsidRPr="00250322">
        <w:rPr>
          <w:rFonts w:ascii="Gotham Narrow Book" w:hAnsi="Gotham Narrow Book"/>
          <w:lang w:val="en-US"/>
        </w:rPr>
        <w:t xml:space="preserve"> that </w:t>
      </w:r>
      <w:proofErr w:type="gramStart"/>
      <w:r w:rsidR="00E268B3" w:rsidRPr="00250322">
        <w:rPr>
          <w:rFonts w:ascii="Gotham Narrow Book" w:hAnsi="Gotham Narrow Book"/>
          <w:lang w:val="en-US"/>
        </w:rPr>
        <w:t>are followed</w:t>
      </w:r>
      <w:proofErr w:type="gramEnd"/>
      <w:r w:rsidR="00E268B3" w:rsidRPr="00250322">
        <w:rPr>
          <w:rFonts w:ascii="Gotham Narrow Book" w:hAnsi="Gotham Narrow Book"/>
          <w:lang w:val="en-US"/>
        </w:rPr>
        <w:t xml:space="preserve"> to minimize the risk of unauthorized data access or data loss. </w:t>
      </w:r>
      <w:r w:rsidRPr="00250322">
        <w:rPr>
          <w:rFonts w:ascii="Gotham Narrow Book" w:hAnsi="Gotham Narrow Book"/>
          <w:lang w:val="en-US"/>
        </w:rPr>
        <w:t xml:space="preserve">Their GDPR notice </w:t>
      </w:r>
      <w:proofErr w:type="gramStart"/>
      <w:r w:rsidRPr="00250322">
        <w:rPr>
          <w:rFonts w:ascii="Gotham Narrow Book" w:hAnsi="Gotham Narrow Book"/>
          <w:lang w:val="en-US"/>
        </w:rPr>
        <w:t>can be found</w:t>
      </w:r>
      <w:proofErr w:type="gramEnd"/>
      <w:r w:rsidRPr="00250322">
        <w:rPr>
          <w:rFonts w:ascii="Gotham Narrow Book" w:hAnsi="Gotham Narrow Book"/>
          <w:lang w:val="en-US"/>
        </w:rPr>
        <w:t xml:space="preserve"> on </w:t>
      </w:r>
      <w:hyperlink r:id="rId9" w:history="1">
        <w:r w:rsidR="00E268B3" w:rsidRPr="00250322">
          <w:rPr>
            <w:rStyle w:val="Hyperlinkki"/>
            <w:rFonts w:ascii="Gotham Narrow Book" w:hAnsi="Gotham Narrow Book"/>
            <w:lang w:val="en-US"/>
          </w:rPr>
          <w:t>https://ega-archive.org/gdpr-notice</w:t>
        </w:r>
      </w:hyperlink>
      <w:r w:rsidR="00250322">
        <w:rPr>
          <w:rFonts w:ascii="Gotham Narrow Book" w:hAnsi="Gotham Narrow Book"/>
          <w:lang w:val="en-US"/>
        </w:rPr>
        <w:t xml:space="preserve"> </w:t>
      </w:r>
      <w:r w:rsidR="00E268B3" w:rsidRPr="00250322">
        <w:rPr>
          <w:rFonts w:ascii="Gotham Narrow Book" w:hAnsi="Gotham Narrow Book"/>
          <w:lang w:val="en-US"/>
        </w:rPr>
        <w:t xml:space="preserve">and they can be contacted by </w:t>
      </w:r>
      <w:hyperlink r:id="rId10" w:history="1">
        <w:r w:rsidR="00E268B3" w:rsidRPr="00250322">
          <w:rPr>
            <w:rStyle w:val="Hyperlinkki"/>
            <w:rFonts w:ascii="Gotham Narrow Book" w:hAnsi="Gotham Narrow Book"/>
            <w:lang w:val="en-US"/>
          </w:rPr>
          <w:t>helpdesk@ega-archive.org</w:t>
        </w:r>
      </w:hyperlink>
      <w:r w:rsidR="00E268B3" w:rsidRPr="00250322">
        <w:rPr>
          <w:rStyle w:val="Hyperlinkki"/>
          <w:rFonts w:ascii="Gotham Narrow Book" w:hAnsi="Gotham Narrow Book"/>
          <w:lang w:val="en-US"/>
        </w:rPr>
        <w:t>.</w:t>
      </w:r>
    </w:p>
    <w:p w:rsidR="00E268B3" w:rsidRPr="00250322" w:rsidRDefault="00E268B3" w:rsidP="007213D7">
      <w:pPr>
        <w:jc w:val="both"/>
        <w:rPr>
          <w:rFonts w:ascii="Gotham Narrow Book" w:hAnsi="Gotham Narrow Book"/>
          <w:lang w:val="en-US"/>
        </w:rPr>
      </w:pPr>
      <w:r w:rsidRPr="00250322">
        <w:rPr>
          <w:rFonts w:ascii="Gotham Narrow Book" w:hAnsi="Gotham Narrow Book"/>
          <w:lang w:val="en-US"/>
        </w:rPr>
        <w:t xml:space="preserve">This declaration is published to inform the </w:t>
      </w:r>
      <w:r w:rsidR="000008E1">
        <w:rPr>
          <w:rFonts w:ascii="Gotham Narrow Book" w:hAnsi="Gotham Narrow Book"/>
          <w:lang w:val="en-US"/>
        </w:rPr>
        <w:t xml:space="preserve">European </w:t>
      </w:r>
      <w:r w:rsidRPr="00250322">
        <w:rPr>
          <w:rFonts w:ascii="Gotham Narrow Book" w:hAnsi="Gotham Narrow Book"/>
          <w:lang w:val="en-US"/>
        </w:rPr>
        <w:t>TRIGR participants and their guardians of this data transfer to the EGA.</w:t>
      </w:r>
    </w:p>
    <w:p w:rsidR="00E268B3" w:rsidRPr="00D159C3" w:rsidRDefault="00B9092B" w:rsidP="007213D7">
      <w:pPr>
        <w:jc w:val="both"/>
        <w:rPr>
          <w:rFonts w:ascii="Gotham Narrow Book" w:hAnsi="Gotham Narrow Book"/>
          <w:lang w:val="en-US"/>
        </w:rPr>
      </w:pPr>
      <w:r w:rsidRPr="00250322">
        <w:rPr>
          <w:rFonts w:ascii="Gotham Narrow Book" w:hAnsi="Gotham Narrow Book"/>
          <w:lang w:val="en-US"/>
        </w:rPr>
        <w:t>The study participant has the right to object to the processing of his or her personal data, that is, request the controller not to submit the data describ</w:t>
      </w:r>
      <w:r w:rsidRPr="00D159C3">
        <w:rPr>
          <w:rFonts w:ascii="Gotham Narrow Book" w:hAnsi="Gotham Narrow Book"/>
          <w:lang w:val="en-US"/>
        </w:rPr>
        <w:t>ed above to the EGA.</w:t>
      </w:r>
      <w:r w:rsidR="00D159C3" w:rsidRPr="00D159C3">
        <w:rPr>
          <w:rFonts w:ascii="Gotham Narrow Book" w:hAnsi="Gotham Narrow Book"/>
          <w:lang w:val="en-US"/>
        </w:rPr>
        <w:t xml:space="preserve"> This request has to </w:t>
      </w:r>
      <w:proofErr w:type="gramStart"/>
      <w:r w:rsidR="00D159C3" w:rsidRPr="00D159C3">
        <w:rPr>
          <w:rFonts w:ascii="Gotham Narrow Book" w:hAnsi="Gotham Narrow Book"/>
          <w:lang w:val="en-US"/>
        </w:rPr>
        <w:t>be submitted</w:t>
      </w:r>
      <w:proofErr w:type="gramEnd"/>
      <w:r w:rsidR="00D159C3" w:rsidRPr="00D159C3">
        <w:rPr>
          <w:rFonts w:ascii="Gotham Narrow Book" w:hAnsi="Gotham Narrow Book"/>
          <w:lang w:val="en-US"/>
        </w:rPr>
        <w:t xml:space="preserve"> by Ju</w:t>
      </w:r>
      <w:r w:rsidR="000008E1">
        <w:rPr>
          <w:rFonts w:ascii="Gotham Narrow Book" w:hAnsi="Gotham Narrow Book"/>
          <w:lang w:val="en-US"/>
        </w:rPr>
        <w:t>ly</w:t>
      </w:r>
      <w:r w:rsidR="00D159C3" w:rsidRPr="00D159C3">
        <w:rPr>
          <w:rFonts w:ascii="Gotham Narrow Book" w:hAnsi="Gotham Narrow Book"/>
          <w:lang w:val="en-US"/>
        </w:rPr>
        <w:t xml:space="preserve"> </w:t>
      </w:r>
      <w:r w:rsidR="00914B53">
        <w:rPr>
          <w:rFonts w:ascii="Gotham Narrow Book" w:hAnsi="Gotham Narrow Book"/>
          <w:lang w:val="en-US"/>
        </w:rPr>
        <w:t>15</w:t>
      </w:r>
      <w:r w:rsidR="00D159C3" w:rsidRPr="00D159C3">
        <w:rPr>
          <w:rFonts w:ascii="Gotham Narrow Book" w:hAnsi="Gotham Narrow Book"/>
          <w:lang w:val="en-US"/>
        </w:rPr>
        <w:t>, 2021</w:t>
      </w:r>
      <w:r w:rsidR="007213D7">
        <w:rPr>
          <w:rFonts w:ascii="Gotham Narrow Book" w:hAnsi="Gotham Narrow Book"/>
          <w:lang w:val="en-US"/>
        </w:rPr>
        <w:t xml:space="preserve"> to </w:t>
      </w:r>
      <w:hyperlink r:id="rId11" w:history="1">
        <w:r w:rsidR="007213D7" w:rsidRPr="005671DA">
          <w:rPr>
            <w:rStyle w:val="Hyperlinkki"/>
            <w:rFonts w:ascii="Gotham Narrow Book" w:eastAsia="Times New Roman" w:hAnsi="Gotham Narrow Book" w:cs="Times New Roman"/>
            <w:lang w:val="en-US"/>
          </w:rPr>
          <w:t>tietosuoja@helsinki.fi</w:t>
        </w:r>
      </w:hyperlink>
      <w:r w:rsidR="007213D7" w:rsidRPr="00914B53">
        <w:rPr>
          <w:lang w:val="en-US"/>
        </w:rPr>
        <w:t xml:space="preserve"> </w:t>
      </w:r>
      <w:r w:rsidR="007213D7" w:rsidRPr="00914B53">
        <w:rPr>
          <w:rFonts w:ascii="Gotham Narrow Book" w:hAnsi="Gotham Narrow Book"/>
          <w:lang w:val="en-US"/>
        </w:rPr>
        <w:t>and</w:t>
      </w:r>
      <w:r w:rsidR="007213D7" w:rsidRPr="00914B53">
        <w:rPr>
          <w:lang w:val="en-US"/>
        </w:rPr>
        <w:t xml:space="preserve"> </w:t>
      </w:r>
      <w:r w:rsidR="007213D7">
        <w:rPr>
          <w:rStyle w:val="Hyperlinkki"/>
          <w:rFonts w:ascii="Gotham Narrow Book" w:eastAsia="Times New Roman" w:hAnsi="Gotham Narrow Book" w:cs="Times New Roman"/>
          <w:lang w:val="en-US"/>
        </w:rPr>
        <w:t>mikael.knip@helsinki.fi</w:t>
      </w:r>
      <w:r w:rsidR="00D159C3">
        <w:rPr>
          <w:rFonts w:ascii="Gotham Narrow Book" w:hAnsi="Gotham Narrow Book"/>
          <w:lang w:val="en-US"/>
        </w:rPr>
        <w:t>.</w:t>
      </w:r>
      <w:bookmarkStart w:id="0" w:name="_GoBack"/>
      <w:bookmarkEnd w:id="0"/>
    </w:p>
    <w:sectPr w:rsidR="00E268B3" w:rsidRPr="00D159C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241B"/>
    <w:multiLevelType w:val="hybridMultilevel"/>
    <w:tmpl w:val="D71852C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0D71A2"/>
    <w:multiLevelType w:val="multilevel"/>
    <w:tmpl w:val="6BE6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EE"/>
    <w:rsid w:val="000008E1"/>
    <w:rsid w:val="000D4269"/>
    <w:rsid w:val="00250322"/>
    <w:rsid w:val="002517C8"/>
    <w:rsid w:val="002607A2"/>
    <w:rsid w:val="002732F5"/>
    <w:rsid w:val="00324ACF"/>
    <w:rsid w:val="003A0A1A"/>
    <w:rsid w:val="003C47CE"/>
    <w:rsid w:val="004B3B3C"/>
    <w:rsid w:val="005671DA"/>
    <w:rsid w:val="00645364"/>
    <w:rsid w:val="0066441A"/>
    <w:rsid w:val="006B293D"/>
    <w:rsid w:val="006D5C62"/>
    <w:rsid w:val="006F740F"/>
    <w:rsid w:val="007213D7"/>
    <w:rsid w:val="00753943"/>
    <w:rsid w:val="00775160"/>
    <w:rsid w:val="00784778"/>
    <w:rsid w:val="00793B75"/>
    <w:rsid w:val="00825ED6"/>
    <w:rsid w:val="008870DD"/>
    <w:rsid w:val="00914B53"/>
    <w:rsid w:val="0093572C"/>
    <w:rsid w:val="009821F6"/>
    <w:rsid w:val="00A1355F"/>
    <w:rsid w:val="00B11F2D"/>
    <w:rsid w:val="00B4661C"/>
    <w:rsid w:val="00B86246"/>
    <w:rsid w:val="00B9092B"/>
    <w:rsid w:val="00C45B2B"/>
    <w:rsid w:val="00D159C3"/>
    <w:rsid w:val="00E268B3"/>
    <w:rsid w:val="00E51FEE"/>
    <w:rsid w:val="00F40814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D292"/>
  <w15:chartTrackingRefBased/>
  <w15:docId w15:val="{6E19747F-D4A0-4206-9E50-5360DEDC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93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3">
    <w:name w:val="heading 3"/>
    <w:basedOn w:val="Normaali"/>
    <w:link w:val="Otsikko3Char"/>
    <w:uiPriority w:val="9"/>
    <w:qFormat/>
    <w:rsid w:val="00775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77516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7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775160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775160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793B75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793B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793B7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ormaali1">
    <w:name w:val="Normaali1"/>
    <w:basedOn w:val="Normaali"/>
    <w:rsid w:val="006F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F7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F740F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y2iqfc">
    <w:name w:val="y2iqfc"/>
    <w:basedOn w:val="Kappaleenoletusfontti"/>
    <w:rsid w:val="006F740F"/>
  </w:style>
  <w:style w:type="paragraph" w:styleId="Seliteteksti">
    <w:name w:val="Balloon Text"/>
    <w:basedOn w:val="Normaali"/>
    <w:link w:val="SelitetekstiChar"/>
    <w:uiPriority w:val="99"/>
    <w:semiHidden/>
    <w:unhideWhenUsed/>
    <w:rsid w:val="0056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7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a-archive.org/files/European_Genome_phenome_Archive_Security_Overview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etosuoja@helsinki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a-archive.org/about/introduction" TargetMode="External"/><Relationship Id="rId11" Type="http://schemas.openxmlformats.org/officeDocument/2006/relationships/hyperlink" Target="mailto:tietosuoja@helsinki.fi" TargetMode="External"/><Relationship Id="rId5" Type="http://schemas.openxmlformats.org/officeDocument/2006/relationships/hyperlink" Target="https://ega-archive.org/submission/data_access_committee" TargetMode="External"/><Relationship Id="rId10" Type="http://schemas.openxmlformats.org/officeDocument/2006/relationships/hyperlink" Target="mailto:helpdesk@ega-archiv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a-archive.org/gdpr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Salonen, Marja</dc:creator>
  <cp:keywords/>
  <dc:description/>
  <cp:lastModifiedBy>Salonen, Marja</cp:lastModifiedBy>
  <cp:revision>4</cp:revision>
  <dcterms:created xsi:type="dcterms:W3CDTF">2021-07-02T10:24:00Z</dcterms:created>
  <dcterms:modified xsi:type="dcterms:W3CDTF">2021-07-05T09:24:00Z</dcterms:modified>
</cp:coreProperties>
</file>